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2B355B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noProof/>
                <w:color w:val="FF0000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6309995</wp:posOffset>
                  </wp:positionH>
                  <wp:positionV relativeFrom="paragraph">
                    <wp:posOffset>276225</wp:posOffset>
                  </wp:positionV>
                  <wp:extent cx="3609975" cy="10668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rra System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088A"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2C665A" w:rsidRPr="006D1092">
              <w:rPr>
                <w:b/>
                <w:bCs/>
                <w:sz w:val="52"/>
                <w:szCs w:val="52"/>
              </w:rPr>
              <w:t>FAEP CHAPTER MEETINGS</w:t>
            </w:r>
            <w:r w:rsidR="00487AA9" w:rsidRPr="006D1092">
              <w:rPr>
                <w:b/>
                <w:bCs/>
                <w:sz w:val="52"/>
                <w:szCs w:val="52"/>
              </w:rPr>
              <w:t xml:space="preserve"> </w:t>
            </w:r>
            <w:r w:rsidR="00D90219">
              <w:rPr>
                <w:b/>
                <w:bCs/>
              </w:rPr>
              <w:t xml:space="preserve">                                                 </w:t>
            </w:r>
            <w:r w:rsidR="005444E9">
              <w:rPr>
                <w:b/>
                <w:bCs/>
              </w:rPr>
              <w:t xml:space="preserve">Thanks to our </w:t>
            </w:r>
            <w:r w:rsidR="008B0ABD">
              <w:rPr>
                <w:b/>
                <w:bCs/>
              </w:rPr>
              <w:t>s</w:t>
            </w:r>
            <w:r w:rsidR="005444E9">
              <w:rPr>
                <w:b/>
                <w:bCs/>
              </w:rPr>
              <w:t>ponsor!</w:t>
            </w:r>
            <w:r w:rsidR="006D1092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</w:t>
            </w:r>
            <w:r w:rsidR="006D1092">
              <w:rPr>
                <w:b/>
                <w:bCs/>
              </w:rPr>
              <w:t xml:space="preserve">  </w:t>
            </w:r>
            <w:r w:rsidR="00AB74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</w:t>
            </w:r>
            <w:r w:rsidR="00AB74A2">
              <w:rPr>
                <w:b/>
                <w:bCs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 </w:t>
            </w:r>
            <w:r w:rsidR="00EE0C92">
              <w:rPr>
                <w:b/>
                <w:bCs/>
                <w:sz w:val="52"/>
                <w:szCs w:val="52"/>
              </w:rPr>
              <w:t xml:space="preserve">FEBRUARY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  <w:bookmarkStart w:id="0" w:name="_GoBack"/>
            <w:bookmarkEnd w:id="0"/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94663B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986EC3" w:rsidRPr="00B24EC5" w:rsidTr="003A3D98">
        <w:trPr>
          <w:gridAfter w:val="1"/>
          <w:wAfter w:w="7" w:type="dxa"/>
          <w:trHeight w:val="1286"/>
        </w:trPr>
        <w:tc>
          <w:tcPr>
            <w:tcW w:w="2088" w:type="dxa"/>
            <w:gridSpan w:val="2"/>
            <w:vAlign w:val="center"/>
          </w:tcPr>
          <w:p w:rsidR="00986EC3" w:rsidRPr="006B668E" w:rsidRDefault="00986EC3" w:rsidP="00D82D43">
            <w:pPr>
              <w:ind w:right="-180"/>
              <w:rPr>
                <w:b/>
                <w:bCs/>
              </w:rPr>
            </w:pPr>
            <w:r w:rsidRPr="008E2300">
              <w:rPr>
                <w:b/>
                <w:bCs/>
              </w:rPr>
              <w:t>Central</w:t>
            </w:r>
          </w:p>
        </w:tc>
        <w:tc>
          <w:tcPr>
            <w:tcW w:w="3060" w:type="dxa"/>
            <w:vAlign w:val="center"/>
          </w:tcPr>
          <w:p w:rsidR="0094663B" w:rsidRDefault="0094663B" w:rsidP="00D82D43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Orlando Magic</w:t>
            </w:r>
          </w:p>
          <w:p w:rsidR="00986EC3" w:rsidRPr="00464664" w:rsidRDefault="0094663B" w:rsidP="00D82D43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Basketball Game</w:t>
            </w:r>
          </w:p>
        </w:tc>
        <w:tc>
          <w:tcPr>
            <w:tcW w:w="4050" w:type="dxa"/>
            <w:vAlign w:val="center"/>
          </w:tcPr>
          <w:p w:rsidR="00986EC3" w:rsidRPr="00883E07" w:rsidRDefault="00986EC3" w:rsidP="00D82D43">
            <w:pPr>
              <w:spacing w:after="75"/>
              <w:ind w:right="-180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0A176D" w:rsidRDefault="000A176D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>Thurs,</w:t>
            </w:r>
            <w:r w:rsidR="008B0ABD">
              <w:rPr>
                <w:rFonts w:eastAsia="Times New Roman"/>
              </w:rPr>
              <w:t xml:space="preserve"> Feb </w:t>
            </w:r>
            <w:r w:rsidR="000D2BFB">
              <w:rPr>
                <w:rFonts w:eastAsia="Times New Roman"/>
              </w:rPr>
              <w:t>7</w:t>
            </w:r>
          </w:p>
          <w:p w:rsidR="00D648B8" w:rsidRPr="00E45C4A" w:rsidRDefault="0094663B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>6:30 pm</w:t>
            </w:r>
            <w:r w:rsidR="000A176D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 xml:space="preserve">10:00 </w:t>
            </w:r>
            <w:r w:rsidR="000A176D">
              <w:rPr>
                <w:rFonts w:eastAsia="Times New Roman"/>
              </w:rPr>
              <w:t>pm</w:t>
            </w:r>
          </w:p>
        </w:tc>
        <w:tc>
          <w:tcPr>
            <w:tcW w:w="2890" w:type="dxa"/>
            <w:vAlign w:val="center"/>
          </w:tcPr>
          <w:p w:rsidR="0094663B" w:rsidRDefault="0094663B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>Amway Center</w:t>
            </w:r>
          </w:p>
          <w:p w:rsidR="0094663B" w:rsidRDefault="0094663B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>400 West Church Street</w:t>
            </w:r>
          </w:p>
          <w:p w:rsidR="00B04149" w:rsidRPr="00464664" w:rsidRDefault="0094663B" w:rsidP="00D82D43">
            <w:pPr>
              <w:ind w:right="-180"/>
              <w:rPr>
                <w:highlight w:val="yellow"/>
              </w:rPr>
            </w:pPr>
            <w:r>
              <w:rPr>
                <w:rFonts w:eastAsia="Times New Roman"/>
              </w:rPr>
              <w:t>Orlando, FL 32801</w:t>
            </w:r>
          </w:p>
        </w:tc>
        <w:tc>
          <w:tcPr>
            <w:tcW w:w="3150" w:type="dxa"/>
            <w:vAlign w:val="center"/>
          </w:tcPr>
          <w:p w:rsidR="0094663B" w:rsidRDefault="0094663B" w:rsidP="00D82D43">
            <w:pPr>
              <w:ind w:right="-180"/>
            </w:pPr>
            <w:r>
              <w:t xml:space="preserve">For wait list, contact </w:t>
            </w:r>
          </w:p>
          <w:p w:rsidR="009A4D37" w:rsidRPr="006B668E" w:rsidRDefault="004C6015" w:rsidP="00D82D43">
            <w:pPr>
              <w:ind w:right="-180"/>
            </w:pPr>
            <w:r>
              <w:t xml:space="preserve">Todd Hodgson: </w:t>
            </w:r>
            <w:hyperlink r:id="rId10" w:history="1">
              <w:r w:rsidR="003A3D98" w:rsidRPr="00FB0C60">
                <w:rPr>
                  <w:rStyle w:val="Hyperlink"/>
                </w:rPr>
                <w:t>thodgson@feccorporation.com</w:t>
              </w:r>
            </w:hyperlink>
            <w:r w:rsidR="003A3D98">
              <w:t xml:space="preserve"> </w:t>
            </w:r>
          </w:p>
        </w:tc>
      </w:tr>
      <w:tr w:rsidR="004B7A3A" w:rsidRPr="00B24EC5" w:rsidTr="003A3D98">
        <w:trPr>
          <w:gridAfter w:val="1"/>
          <w:wAfter w:w="7" w:type="dxa"/>
          <w:trHeight w:val="1349"/>
        </w:trPr>
        <w:tc>
          <w:tcPr>
            <w:tcW w:w="2088" w:type="dxa"/>
            <w:gridSpan w:val="2"/>
            <w:vAlign w:val="center"/>
          </w:tcPr>
          <w:p w:rsidR="004B7A3A" w:rsidRPr="00DB4669" w:rsidRDefault="0094663B" w:rsidP="00D82D43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4B7A3A" w:rsidRDefault="0094663B" w:rsidP="00D82D43">
            <w:pPr>
              <w:ind w:right="-180"/>
            </w:pPr>
            <w:r w:rsidRPr="00153658">
              <w:t>Luncheon</w:t>
            </w:r>
            <w:r w:rsidR="007A6B19">
              <w:t xml:space="preserve"> - </w:t>
            </w:r>
            <w:r w:rsidR="007A6B19">
              <w:rPr>
                <w:rFonts w:eastAsia="Times New Roman"/>
                <w:color w:val="000000"/>
              </w:rPr>
              <w:t>Coastal Habitat Restoration in Florida</w:t>
            </w:r>
          </w:p>
        </w:tc>
        <w:tc>
          <w:tcPr>
            <w:tcW w:w="4050" w:type="dxa"/>
            <w:vAlign w:val="center"/>
          </w:tcPr>
          <w:p w:rsidR="002F5124" w:rsidRPr="002F5124" w:rsidRDefault="002F5124" w:rsidP="00D82D43">
            <w:pPr>
              <w:pStyle w:val="NormalWeb"/>
              <w:rPr>
                <w:color w:val="000000"/>
                <w:lang w:eastAsia="en-US"/>
              </w:rPr>
            </w:pPr>
            <w:r w:rsidRPr="002F5124">
              <w:rPr>
                <w:color w:val="212121"/>
              </w:rPr>
              <w:t xml:space="preserve">Frank J. Gidus, II - Director of Habitat and Environmental Restoration, </w:t>
            </w:r>
          </w:p>
          <w:p w:rsidR="004B7A3A" w:rsidRDefault="002F5124" w:rsidP="00D82D43">
            <w:pPr>
              <w:ind w:right="-180"/>
              <w:rPr>
                <w:bCs/>
                <w:lang w:eastAsia="en-US"/>
              </w:rPr>
            </w:pPr>
            <w:r w:rsidRPr="002F5124">
              <w:rPr>
                <w:color w:val="212121"/>
              </w:rPr>
              <w:t>Coastal Conservation Association</w:t>
            </w:r>
          </w:p>
        </w:tc>
        <w:tc>
          <w:tcPr>
            <w:tcW w:w="2330" w:type="dxa"/>
            <w:vAlign w:val="center"/>
          </w:tcPr>
          <w:p w:rsidR="00EE0C92" w:rsidRDefault="00EE0C92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Thurs, Feb </w:t>
            </w:r>
            <w:r w:rsidR="000D2BFB">
              <w:rPr>
                <w:rFonts w:eastAsia="Times New Roman"/>
              </w:rPr>
              <w:t>21</w:t>
            </w:r>
          </w:p>
          <w:p w:rsidR="004B7A3A" w:rsidRPr="00EE0C92" w:rsidRDefault="00EE0C92" w:rsidP="00D82D43">
            <w:pPr>
              <w:ind w:right="-180"/>
              <w:rPr>
                <w:rFonts w:eastAsia="Times New Roman"/>
              </w:rPr>
            </w:pPr>
            <w:r>
              <w:rPr>
                <w:rFonts w:eastAsia="Times New Roman"/>
              </w:rPr>
              <w:t>11:45 am – 1:00 pm</w:t>
            </w:r>
          </w:p>
        </w:tc>
        <w:tc>
          <w:tcPr>
            <w:tcW w:w="2890" w:type="dxa"/>
            <w:vAlign w:val="center"/>
          </w:tcPr>
          <w:p w:rsidR="00EE0C92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Tap Room </w:t>
            </w:r>
          </w:p>
          <w:p w:rsidR="006732C3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Dubsdread Country Club</w:t>
            </w:r>
          </w:p>
          <w:p w:rsidR="00EE0C92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549 West Par Street</w:t>
            </w:r>
          </w:p>
          <w:p w:rsidR="00EE0C92" w:rsidRDefault="00EE0C92" w:rsidP="00D82D43">
            <w:pPr>
              <w:ind w:right="-180"/>
            </w:pPr>
            <w:r>
              <w:rPr>
                <w:rFonts w:eastAsia="Times New Roman"/>
                <w:color w:val="000000"/>
              </w:rPr>
              <w:t>Orlando, FL 32804</w:t>
            </w:r>
          </w:p>
        </w:tc>
        <w:tc>
          <w:tcPr>
            <w:tcW w:w="3150" w:type="dxa"/>
            <w:vAlign w:val="center"/>
          </w:tcPr>
          <w:p w:rsidR="004B7A3A" w:rsidRDefault="004C6015" w:rsidP="00D82D43">
            <w:pPr>
              <w:ind w:right="-180"/>
            </w:pPr>
            <w:r w:rsidRPr="007266A0">
              <w:t>RSVP to</w:t>
            </w:r>
            <w:r>
              <w:t xml:space="preserve"> Todd Hodgson:</w:t>
            </w:r>
          </w:p>
          <w:p w:rsidR="004B7A3A" w:rsidRDefault="000B0C6B" w:rsidP="00D82D43">
            <w:pPr>
              <w:ind w:right="-180"/>
            </w:pPr>
            <w:hyperlink r:id="rId11" w:history="1">
              <w:r w:rsidR="003A3D98" w:rsidRPr="00FB0C60">
                <w:rPr>
                  <w:rStyle w:val="Hyperlink"/>
                </w:rPr>
                <w:t>thodgson@feccorporation.com</w:t>
              </w:r>
            </w:hyperlink>
            <w:r w:rsidR="003A3D98">
              <w:t xml:space="preserve"> </w:t>
            </w:r>
          </w:p>
          <w:p w:rsidR="004B7A3A" w:rsidRDefault="004B7A3A" w:rsidP="00D82D43">
            <w:pPr>
              <w:ind w:right="-180"/>
              <w:rPr>
                <w:color w:val="0000FF"/>
                <w:u w:val="single"/>
              </w:rPr>
            </w:pPr>
          </w:p>
        </w:tc>
      </w:tr>
      <w:tr w:rsidR="006D256F" w:rsidRPr="00B24EC5" w:rsidTr="00DB2E3D">
        <w:trPr>
          <w:gridAfter w:val="1"/>
          <w:wAfter w:w="7" w:type="dxa"/>
          <w:trHeight w:val="1142"/>
        </w:trPr>
        <w:tc>
          <w:tcPr>
            <w:tcW w:w="2088" w:type="dxa"/>
            <w:gridSpan w:val="2"/>
            <w:vAlign w:val="center"/>
          </w:tcPr>
          <w:p w:rsidR="006D256F" w:rsidRPr="00DB4669" w:rsidRDefault="006D256F" w:rsidP="006D256F">
            <w:pPr>
              <w:ind w:right="-180"/>
              <w:rPr>
                <w:b/>
                <w:bCs/>
              </w:rPr>
            </w:pPr>
            <w:r w:rsidRPr="00CF7ECF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6D256F" w:rsidRPr="00AF5C86" w:rsidRDefault="006D256F" w:rsidP="006D256F">
            <w:r w:rsidRPr="00AF5C86">
              <w:t>Networking Social</w:t>
            </w:r>
          </w:p>
        </w:tc>
        <w:tc>
          <w:tcPr>
            <w:tcW w:w="4050" w:type="dxa"/>
            <w:vAlign w:val="center"/>
          </w:tcPr>
          <w:p w:rsidR="006D256F" w:rsidRPr="00AF5C86" w:rsidRDefault="006D256F" w:rsidP="006D256F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6D256F" w:rsidRPr="00AF5C86" w:rsidRDefault="006D256F" w:rsidP="006D256F">
            <w:r>
              <w:t>Wed</w:t>
            </w:r>
            <w:r w:rsidRPr="00AF5C86">
              <w:t xml:space="preserve">, Feb </w:t>
            </w:r>
            <w:r>
              <w:t>27</w:t>
            </w:r>
          </w:p>
          <w:p w:rsidR="006D256F" w:rsidRPr="00AF5C86" w:rsidRDefault="006D256F" w:rsidP="006D256F">
            <w:r>
              <w:t>5</w:t>
            </w:r>
            <w:r w:rsidRPr="00AF5C86">
              <w:t xml:space="preserve">:00 pm – 8:00 p.m. </w:t>
            </w:r>
          </w:p>
        </w:tc>
        <w:tc>
          <w:tcPr>
            <w:tcW w:w="2890" w:type="dxa"/>
            <w:vAlign w:val="center"/>
          </w:tcPr>
          <w:p w:rsidR="006D256F" w:rsidRPr="006D256F" w:rsidRDefault="006D256F" w:rsidP="006D256F">
            <w:r w:rsidRPr="006D256F">
              <w:rPr>
                <w:color w:val="1D2129"/>
                <w:shd w:val="clear" w:color="auto" w:fill="FFFFFF"/>
              </w:rPr>
              <w:t>Wicked Barley Brewing Company</w:t>
            </w:r>
            <w:r w:rsidRPr="006D256F">
              <w:rPr>
                <w:color w:val="1D2129"/>
              </w:rPr>
              <w:br/>
            </w:r>
            <w:r w:rsidRPr="006D256F">
              <w:rPr>
                <w:color w:val="1D2129"/>
                <w:shd w:val="clear" w:color="auto" w:fill="FFFFFF"/>
              </w:rPr>
              <w:t>4100 Baymeadows Road, Jacksonville, FL 32217</w:t>
            </w:r>
          </w:p>
        </w:tc>
        <w:tc>
          <w:tcPr>
            <w:tcW w:w="3150" w:type="dxa"/>
            <w:vAlign w:val="center"/>
          </w:tcPr>
          <w:p w:rsidR="006D256F" w:rsidRDefault="006D256F" w:rsidP="006D256F">
            <w:pPr>
              <w:rPr>
                <w:color w:val="000000"/>
              </w:rPr>
            </w:pPr>
            <w:r w:rsidRPr="006D256F">
              <w:rPr>
                <w:rStyle w:val="Hyperlink"/>
              </w:rPr>
              <w:t>https://www.facebook.com/NEFAEP/</w:t>
            </w:r>
            <w:r>
              <w:rPr>
                <w:rStyle w:val="Hyperlink"/>
              </w:rPr>
              <w:t xml:space="preserve"> </w:t>
            </w:r>
          </w:p>
        </w:tc>
      </w:tr>
      <w:tr w:rsidR="006D256F" w:rsidRPr="00B24EC5" w:rsidTr="00DB2E3D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:rsidR="006D256F" w:rsidRPr="00153658" w:rsidRDefault="006D256F" w:rsidP="006D256F">
            <w:pPr>
              <w:ind w:right="-180"/>
              <w:rPr>
                <w:b/>
                <w:bCs/>
                <w:highlight w:val="yellow"/>
              </w:rPr>
            </w:pPr>
            <w:r w:rsidRPr="00153658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6D256F" w:rsidRPr="00B40F50" w:rsidRDefault="006D256F" w:rsidP="006D256F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B40F50">
              <w:t>Luncheon - Petroleum Remediation Updates</w:t>
            </w:r>
          </w:p>
        </w:tc>
        <w:tc>
          <w:tcPr>
            <w:tcW w:w="4050" w:type="dxa"/>
            <w:vAlign w:val="center"/>
          </w:tcPr>
          <w:p w:rsidR="006D256F" w:rsidRPr="00B40F50" w:rsidRDefault="006D256F" w:rsidP="006D256F">
            <w:pPr>
              <w:autoSpaceDE w:val="0"/>
              <w:autoSpaceDN w:val="0"/>
              <w:adjustRightInd w:val="0"/>
            </w:pPr>
            <w:r w:rsidRPr="00B40F50">
              <w:t xml:space="preserve">Stephen Hanks, </w:t>
            </w:r>
          </w:p>
          <w:p w:rsidR="006D256F" w:rsidRPr="00B40F50" w:rsidRDefault="006D256F" w:rsidP="006D25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40F50">
              <w:t>Wood</w:t>
            </w:r>
            <w:r>
              <w:t xml:space="preserve"> </w:t>
            </w:r>
          </w:p>
        </w:tc>
        <w:tc>
          <w:tcPr>
            <w:tcW w:w="2330" w:type="dxa"/>
            <w:vAlign w:val="center"/>
          </w:tcPr>
          <w:p w:rsidR="006D256F" w:rsidRPr="00B40F50" w:rsidRDefault="006D256F" w:rsidP="006D256F">
            <w:r w:rsidRPr="00B40F50">
              <w:t>Fri, Feb 15</w:t>
            </w:r>
          </w:p>
          <w:p w:rsidR="006D256F" w:rsidRPr="00B40F50" w:rsidRDefault="006D256F" w:rsidP="006D256F">
            <w:r w:rsidRPr="00B40F50">
              <w:t>12:00 pm</w:t>
            </w:r>
          </w:p>
        </w:tc>
        <w:tc>
          <w:tcPr>
            <w:tcW w:w="2890" w:type="dxa"/>
            <w:vAlign w:val="center"/>
          </w:tcPr>
          <w:p w:rsidR="006D256F" w:rsidRPr="006D256F" w:rsidRDefault="006D256F" w:rsidP="006D256F">
            <w:r w:rsidRPr="006D256F">
              <w:t>Institute of Human and Machine Cognition</w:t>
            </w:r>
          </w:p>
          <w:p w:rsidR="006D256F" w:rsidRPr="006D256F" w:rsidRDefault="006D256F" w:rsidP="006D256F">
            <w:r w:rsidRPr="006D256F">
              <w:t>40 S Alcaniz Street</w:t>
            </w:r>
          </w:p>
          <w:p w:rsidR="006D256F" w:rsidRPr="006D256F" w:rsidRDefault="006D256F" w:rsidP="006D256F">
            <w:pPr>
              <w:rPr>
                <w:rFonts w:eastAsia="Times New Roman"/>
                <w:bCs/>
                <w:lang w:eastAsia="en-US"/>
              </w:rPr>
            </w:pPr>
            <w:r w:rsidRPr="006D256F">
              <w:t>Pensacola, FL</w:t>
            </w:r>
          </w:p>
        </w:tc>
        <w:tc>
          <w:tcPr>
            <w:tcW w:w="3150" w:type="dxa"/>
            <w:vAlign w:val="center"/>
          </w:tcPr>
          <w:p w:rsidR="006D256F" w:rsidRPr="00B40F50" w:rsidRDefault="006D256F" w:rsidP="006D256F">
            <w:r w:rsidRPr="00B40F50">
              <w:t>RSVP to</w:t>
            </w:r>
          </w:p>
          <w:p w:rsidR="006D256F" w:rsidRPr="00B40F50" w:rsidRDefault="000B0C6B" w:rsidP="006D256F">
            <w:hyperlink r:id="rId12" w:history="1">
              <w:r w:rsidR="006D256F" w:rsidRPr="00B40F50">
                <w:rPr>
                  <w:rStyle w:val="Hyperlink"/>
                </w:rPr>
                <w:t>Ashley.Jansen@nexteraenergy.com</w:t>
              </w:r>
            </w:hyperlink>
            <w:r w:rsidR="006D256F" w:rsidRPr="00B40F50">
              <w:rPr>
                <w:rStyle w:val="Hyperlink"/>
              </w:rPr>
              <w:t xml:space="preserve"> </w:t>
            </w:r>
          </w:p>
        </w:tc>
      </w:tr>
      <w:tr w:rsidR="006D256F" w:rsidTr="00505CD0">
        <w:trPr>
          <w:gridAfter w:val="1"/>
          <w:wAfter w:w="7" w:type="dxa"/>
          <w:trHeight w:val="152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6D256F" w:rsidRPr="00125434" w:rsidRDefault="006D256F" w:rsidP="006D256F">
            <w:pPr>
              <w:ind w:right="-180"/>
            </w:pPr>
            <w:r w:rsidRPr="00125434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6D256F" w:rsidRPr="007266A0" w:rsidRDefault="006D256F" w:rsidP="006D256F">
            <w:pPr>
              <w:ind w:right="-180"/>
              <w:rPr>
                <w:color w:val="000000"/>
              </w:rPr>
            </w:pPr>
            <w:r w:rsidRPr="007266A0">
              <w:rPr>
                <w:color w:val="000000"/>
              </w:rPr>
              <w:t xml:space="preserve">Florida Panthers </w:t>
            </w:r>
          </w:p>
          <w:p w:rsidR="006D256F" w:rsidRPr="007266A0" w:rsidRDefault="006D256F" w:rsidP="006D256F">
            <w:pPr>
              <w:ind w:right="-180"/>
              <w:rPr>
                <w:highlight w:val="yellow"/>
              </w:rPr>
            </w:pPr>
            <w:r w:rsidRPr="007266A0">
              <w:rPr>
                <w:color w:val="000000"/>
              </w:rPr>
              <w:t>Hockey Game</w:t>
            </w:r>
          </w:p>
        </w:tc>
        <w:tc>
          <w:tcPr>
            <w:tcW w:w="4050" w:type="dxa"/>
            <w:vAlign w:val="center"/>
          </w:tcPr>
          <w:p w:rsidR="006D256F" w:rsidRPr="007266A0" w:rsidRDefault="006D256F" w:rsidP="006D256F">
            <w:pPr>
              <w:ind w:right="-180"/>
              <w:rPr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6D256F" w:rsidRPr="007266A0" w:rsidRDefault="006D256F" w:rsidP="006D256F">
            <w:pPr>
              <w:ind w:right="-180"/>
              <w:rPr>
                <w:color w:val="000000"/>
              </w:rPr>
            </w:pPr>
            <w:r w:rsidRPr="007266A0">
              <w:rPr>
                <w:color w:val="000000"/>
              </w:rPr>
              <w:t xml:space="preserve">Sat, Feb. 23 </w:t>
            </w:r>
          </w:p>
          <w:p w:rsidR="006D256F" w:rsidRPr="007266A0" w:rsidRDefault="006D256F" w:rsidP="006D256F">
            <w:pPr>
              <w:ind w:right="-180"/>
              <w:rPr>
                <w:highlight w:val="yellow"/>
              </w:rPr>
            </w:pPr>
            <w:r w:rsidRPr="007266A0">
              <w:rPr>
                <w:color w:val="000000"/>
              </w:rPr>
              <w:t>5:00 pm</w:t>
            </w:r>
          </w:p>
        </w:tc>
        <w:tc>
          <w:tcPr>
            <w:tcW w:w="2890" w:type="dxa"/>
            <w:vAlign w:val="center"/>
          </w:tcPr>
          <w:p w:rsidR="006D256F" w:rsidRPr="007266A0" w:rsidRDefault="006D256F" w:rsidP="006D256F">
            <w:pPr>
              <w:ind w:right="-180"/>
              <w:rPr>
                <w:color w:val="000000"/>
              </w:rPr>
            </w:pPr>
            <w:r w:rsidRPr="007266A0">
              <w:rPr>
                <w:color w:val="000000"/>
              </w:rPr>
              <w:t>BB&amp;T Center</w:t>
            </w:r>
          </w:p>
          <w:p w:rsidR="006D256F" w:rsidRPr="007266A0" w:rsidRDefault="006D256F" w:rsidP="006D256F">
            <w:pPr>
              <w:ind w:right="-180"/>
              <w:rPr>
                <w:color w:val="000000"/>
              </w:rPr>
            </w:pPr>
            <w:r w:rsidRPr="007266A0">
              <w:rPr>
                <w:color w:val="000000"/>
              </w:rPr>
              <w:t>1 Panther Parkway</w:t>
            </w:r>
          </w:p>
          <w:p w:rsidR="006D256F" w:rsidRPr="007266A0" w:rsidRDefault="006D256F" w:rsidP="006D256F">
            <w:pPr>
              <w:ind w:right="-180"/>
              <w:rPr>
                <w:rFonts w:eastAsia="Times New Roman"/>
                <w:highlight w:val="yellow"/>
                <w:lang w:eastAsia="en-US"/>
              </w:rPr>
            </w:pPr>
            <w:r w:rsidRPr="007266A0">
              <w:rPr>
                <w:color w:val="000000"/>
              </w:rPr>
              <w:t>Sunrise, FL</w:t>
            </w:r>
          </w:p>
        </w:tc>
        <w:tc>
          <w:tcPr>
            <w:tcW w:w="3150" w:type="dxa"/>
            <w:vAlign w:val="center"/>
          </w:tcPr>
          <w:p w:rsidR="006D256F" w:rsidRPr="007266A0" w:rsidRDefault="006D256F" w:rsidP="006D256F">
            <w:pPr>
              <w:pStyle w:val="Default"/>
              <w:ind w:right="-180"/>
              <w:rPr>
                <w:highlight w:val="yellow"/>
              </w:rPr>
            </w:pPr>
            <w:r w:rsidRPr="007266A0">
              <w:t xml:space="preserve">RSVP to Jen Savaro: </w:t>
            </w:r>
            <w:hyperlink r:id="rId13" w:history="1">
              <w:r w:rsidRPr="007266A0">
                <w:rPr>
                  <w:rStyle w:val="Hyperlink"/>
                </w:rPr>
                <w:t>jsavaro@esciencesinc.com</w:t>
              </w:r>
            </w:hyperlink>
          </w:p>
        </w:tc>
      </w:tr>
      <w:tr w:rsidR="006D256F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6D256F" w:rsidRPr="00CA0657" w:rsidRDefault="006D256F" w:rsidP="006D256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F0481F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6D256F" w:rsidRPr="00AF5C86" w:rsidRDefault="006D256F" w:rsidP="006D256F">
            <w:r w:rsidRPr="00AF5C86">
              <w:t>Networking Social</w:t>
            </w:r>
          </w:p>
        </w:tc>
        <w:tc>
          <w:tcPr>
            <w:tcW w:w="4050" w:type="dxa"/>
            <w:vAlign w:val="center"/>
          </w:tcPr>
          <w:p w:rsidR="006D256F" w:rsidRPr="00AF5C86" w:rsidRDefault="006D256F" w:rsidP="006D256F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6D256F" w:rsidRPr="00AF5C86" w:rsidRDefault="006D256F" w:rsidP="006D256F">
            <w:r w:rsidRPr="00AF5C86">
              <w:t>Fri, Feb 8</w:t>
            </w:r>
          </w:p>
          <w:p w:rsidR="006D256F" w:rsidRPr="00AF5C86" w:rsidRDefault="006D256F" w:rsidP="006D256F">
            <w:r w:rsidRPr="00AF5C86">
              <w:t xml:space="preserve">6:00 pm – 8:00 p.m. </w:t>
            </w:r>
          </w:p>
        </w:tc>
        <w:tc>
          <w:tcPr>
            <w:tcW w:w="2890" w:type="dxa"/>
            <w:vAlign w:val="center"/>
          </w:tcPr>
          <w:p w:rsidR="006D256F" w:rsidRPr="00AF5C86" w:rsidRDefault="006D256F" w:rsidP="006D256F">
            <w:r w:rsidRPr="00AF5C86">
              <w:t>Celebration Food Truck Park</w:t>
            </w:r>
          </w:p>
          <w:p w:rsidR="006D256F" w:rsidRPr="00AF5C86" w:rsidRDefault="006D256F" w:rsidP="006D256F">
            <w:r w:rsidRPr="00AF5C86">
              <w:t>Naples, FL</w:t>
            </w:r>
          </w:p>
        </w:tc>
        <w:tc>
          <w:tcPr>
            <w:tcW w:w="3150" w:type="dxa"/>
            <w:vAlign w:val="center"/>
          </w:tcPr>
          <w:p w:rsidR="006D256F" w:rsidRPr="00AF5C86" w:rsidRDefault="006D256F" w:rsidP="006D256F">
            <w:pPr>
              <w:rPr>
                <w:color w:val="000000"/>
              </w:rPr>
            </w:pPr>
            <w:r w:rsidRPr="00AF5C86">
              <w:rPr>
                <w:color w:val="000000"/>
              </w:rPr>
              <w:t>RSVP to:</w:t>
            </w:r>
          </w:p>
          <w:p w:rsidR="006D256F" w:rsidRDefault="000B0C6B" w:rsidP="006D256F">
            <w:pPr>
              <w:rPr>
                <w:color w:val="000000"/>
              </w:rPr>
            </w:pPr>
            <w:hyperlink r:id="rId14" w:history="1">
              <w:r w:rsidR="006D256F" w:rsidRPr="00AF5C86">
                <w:rPr>
                  <w:rStyle w:val="Hyperlink"/>
                </w:rPr>
                <w:t>Arielle@thanaples.com</w:t>
              </w:r>
            </w:hyperlink>
            <w:r w:rsidR="006D256F">
              <w:rPr>
                <w:rStyle w:val="Hyperlink"/>
              </w:rPr>
              <w:t xml:space="preserve"> </w:t>
            </w:r>
          </w:p>
        </w:tc>
      </w:tr>
      <w:tr w:rsidR="00452A5F" w:rsidRPr="00CC6488" w:rsidTr="00452A5F">
        <w:trPr>
          <w:gridAfter w:val="1"/>
          <w:wAfter w:w="7" w:type="dxa"/>
          <w:trHeight w:val="1880"/>
        </w:trPr>
        <w:tc>
          <w:tcPr>
            <w:tcW w:w="2088" w:type="dxa"/>
            <w:gridSpan w:val="2"/>
            <w:vAlign w:val="center"/>
          </w:tcPr>
          <w:p w:rsidR="00452A5F" w:rsidRPr="00D9756D" w:rsidRDefault="00452A5F" w:rsidP="00452A5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C81EA4">
              <w:rPr>
                <w:b/>
                <w:bCs/>
              </w:rPr>
              <w:lastRenderedPageBreak/>
              <w:t>Tallahassee</w:t>
            </w:r>
          </w:p>
        </w:tc>
        <w:tc>
          <w:tcPr>
            <w:tcW w:w="3060" w:type="dxa"/>
            <w:vAlign w:val="center"/>
          </w:tcPr>
          <w:p w:rsidR="00452A5F" w:rsidRPr="00452A5F" w:rsidRDefault="00452A5F" w:rsidP="00452A5F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 w:rsidRPr="00452A5F">
              <w:rPr>
                <w:bCs/>
                <w:lang w:eastAsia="en-US"/>
              </w:rPr>
              <w:t>Social</w:t>
            </w:r>
          </w:p>
        </w:tc>
        <w:tc>
          <w:tcPr>
            <w:tcW w:w="4050" w:type="dxa"/>
            <w:vAlign w:val="center"/>
          </w:tcPr>
          <w:p w:rsidR="00452A5F" w:rsidRPr="00452A5F" w:rsidRDefault="00452A5F" w:rsidP="00452A5F">
            <w:pPr>
              <w:ind w:right="-180"/>
            </w:pPr>
          </w:p>
        </w:tc>
        <w:tc>
          <w:tcPr>
            <w:tcW w:w="2330" w:type="dxa"/>
            <w:vAlign w:val="center"/>
          </w:tcPr>
          <w:p w:rsidR="00452A5F" w:rsidRPr="00452A5F" w:rsidRDefault="00452A5F" w:rsidP="00452A5F">
            <w:pPr>
              <w:ind w:right="-180"/>
            </w:pPr>
            <w:r w:rsidRPr="00452A5F">
              <w:t>Thurs, Feb 21</w:t>
            </w:r>
          </w:p>
          <w:p w:rsidR="00452A5F" w:rsidRPr="00452A5F" w:rsidRDefault="00452A5F" w:rsidP="00452A5F">
            <w:pPr>
              <w:ind w:right="-180"/>
            </w:pPr>
            <w:r w:rsidRPr="00452A5F">
              <w:t xml:space="preserve">5:30 </w:t>
            </w:r>
            <w:r w:rsidR="00BE2330">
              <w:t xml:space="preserve">pm </w:t>
            </w:r>
            <w:r w:rsidRPr="00452A5F">
              <w:t>– 7:30pm</w:t>
            </w:r>
          </w:p>
        </w:tc>
        <w:tc>
          <w:tcPr>
            <w:tcW w:w="2890" w:type="dxa"/>
            <w:vAlign w:val="center"/>
          </w:tcPr>
          <w:p w:rsidR="00452A5F" w:rsidRPr="00452A5F" w:rsidRDefault="00452A5F" w:rsidP="00452A5F">
            <w:pPr>
              <w:ind w:right="-180"/>
              <w:jc w:val="center"/>
              <w:rPr>
                <w:lang w:eastAsia="en-US"/>
              </w:rPr>
            </w:pPr>
            <w:r w:rsidRPr="00452A5F">
              <w:rPr>
                <w:lang w:eastAsia="en-US"/>
              </w:rPr>
              <w:t>TBA</w:t>
            </w:r>
          </w:p>
        </w:tc>
        <w:tc>
          <w:tcPr>
            <w:tcW w:w="3150" w:type="dxa"/>
            <w:vAlign w:val="center"/>
          </w:tcPr>
          <w:p w:rsidR="00452A5F" w:rsidRPr="00452A5F" w:rsidRDefault="00452A5F" w:rsidP="00452A5F">
            <w:pPr>
              <w:ind w:right="-180"/>
              <w:jc w:val="center"/>
            </w:pPr>
            <w:r w:rsidRPr="00452A5F">
              <w:t>For information on</w:t>
            </w:r>
          </w:p>
          <w:p w:rsidR="00452A5F" w:rsidRPr="00452A5F" w:rsidRDefault="00452A5F" w:rsidP="00452A5F">
            <w:pPr>
              <w:tabs>
                <w:tab w:val="left" w:pos="9090"/>
              </w:tabs>
              <w:ind w:right="-180"/>
              <w:jc w:val="center"/>
            </w:pPr>
            <w:r w:rsidRPr="00452A5F">
              <w:t>upcoming events visit:</w:t>
            </w:r>
          </w:p>
          <w:p w:rsidR="00452A5F" w:rsidRPr="00452A5F" w:rsidRDefault="00452A5F" w:rsidP="00452A5F">
            <w:pPr>
              <w:tabs>
                <w:tab w:val="left" w:pos="9090"/>
              </w:tabs>
              <w:ind w:right="-180"/>
              <w:jc w:val="center"/>
            </w:pPr>
            <w:hyperlink r:id="rId15" w:history="1">
              <w:r w:rsidRPr="00452A5F">
                <w:rPr>
                  <w:rStyle w:val="Hyperlink"/>
                </w:rPr>
                <w:t>http://www.faep-tally.com/</w:t>
              </w:r>
            </w:hyperlink>
            <w:r w:rsidRPr="00452A5F">
              <w:t xml:space="preserve"> </w:t>
            </w:r>
          </w:p>
          <w:p w:rsidR="00452A5F" w:rsidRPr="00452A5F" w:rsidRDefault="00452A5F" w:rsidP="00452A5F">
            <w:pPr>
              <w:tabs>
                <w:tab w:val="left" w:pos="9090"/>
              </w:tabs>
              <w:ind w:right="-180"/>
              <w:jc w:val="center"/>
              <w:rPr>
                <w:color w:val="0000FF"/>
              </w:rPr>
            </w:pPr>
            <w:r w:rsidRPr="00452A5F">
              <w:t xml:space="preserve">For more information email Tim Perry and </w:t>
            </w:r>
            <w:hyperlink r:id="rId16" w:history="1">
              <w:r w:rsidRPr="00452A5F">
                <w:rPr>
                  <w:rStyle w:val="Hyperlink"/>
                </w:rPr>
                <w:t>tperry@ohfc.com</w:t>
              </w:r>
            </w:hyperlink>
          </w:p>
        </w:tc>
      </w:tr>
      <w:tr w:rsidR="00452A5F" w:rsidRPr="00CC6488" w:rsidTr="00505CD0">
        <w:trPr>
          <w:gridAfter w:val="1"/>
          <w:wAfter w:w="7" w:type="dxa"/>
          <w:trHeight w:val="1703"/>
        </w:trPr>
        <w:tc>
          <w:tcPr>
            <w:tcW w:w="2088" w:type="dxa"/>
            <w:gridSpan w:val="2"/>
            <w:vAlign w:val="center"/>
          </w:tcPr>
          <w:p w:rsidR="00452A5F" w:rsidRPr="00D9756D" w:rsidRDefault="00452A5F" w:rsidP="00452A5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4D4C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452A5F" w:rsidRPr="00EE0C92" w:rsidRDefault="00452A5F" w:rsidP="00452A5F">
            <w:pPr>
              <w:tabs>
                <w:tab w:val="left" w:pos="9090"/>
              </w:tabs>
              <w:ind w:right="-180"/>
              <w:rPr>
                <w:highlight w:val="yellow"/>
              </w:rPr>
            </w:pPr>
            <w:r w:rsidRPr="00EE0C92">
              <w:t>Luncheon - Brownfields</w:t>
            </w:r>
          </w:p>
        </w:tc>
        <w:tc>
          <w:tcPr>
            <w:tcW w:w="4050" w:type="dxa"/>
            <w:vAlign w:val="center"/>
          </w:tcPr>
          <w:p w:rsidR="00452A5F" w:rsidRPr="00255FC0" w:rsidRDefault="00452A5F" w:rsidP="00452A5F">
            <w:pPr>
              <w:spacing w:beforeAutospacing="1" w:afterAutospacing="1"/>
              <w:jc w:val="both"/>
              <w:outlineLvl w:val="3"/>
              <w:rPr>
                <w:rFonts w:eastAsia="Times New Roman"/>
                <w:lang w:val="en"/>
              </w:rPr>
            </w:pPr>
            <w:r w:rsidRPr="00587533">
              <w:rPr>
                <w:rFonts w:eastAsia="Times New Roman"/>
                <w:bCs/>
                <w:bdr w:val="none" w:sz="0" w:space="0" w:color="auto" w:frame="1"/>
                <w:lang w:val="en"/>
              </w:rPr>
              <w:t>Frank L. Hearne, Esq.</w:t>
            </w:r>
            <w:r w:rsidRPr="00255FC0">
              <w:rPr>
                <w:rFonts w:eastAsia="Times New Roman"/>
                <w:bCs/>
                <w:bdr w:val="none" w:sz="0" w:space="0" w:color="auto" w:frame="1"/>
                <w:lang w:val="en"/>
              </w:rPr>
              <w:t>,</w:t>
            </w:r>
            <w:r>
              <w:rPr>
                <w:rFonts w:eastAsia="Times New Roman"/>
                <w:b/>
                <w:bCs/>
                <w:bdr w:val="none" w:sz="0" w:space="0" w:color="auto" w:frame="1"/>
                <w:lang w:val="en"/>
              </w:rPr>
              <w:t xml:space="preserve"> </w:t>
            </w:r>
            <w:r w:rsidRPr="00587533">
              <w:rPr>
                <w:rFonts w:eastAsia="Times New Roman"/>
                <w:lang w:val="en"/>
              </w:rPr>
              <w:t>Shareholder</w:t>
            </w:r>
            <w:r>
              <w:rPr>
                <w:rFonts w:eastAsia="Times New Roman"/>
                <w:lang w:val="en"/>
              </w:rPr>
              <w:t xml:space="preserve">, </w:t>
            </w:r>
            <w:r w:rsidRPr="00587533">
              <w:rPr>
                <w:rFonts w:eastAsia="Times New Roman"/>
                <w:lang w:val="en"/>
              </w:rPr>
              <w:t>Mechanik Nuccio Hearne &amp; Wester, P.A.</w:t>
            </w:r>
          </w:p>
        </w:tc>
        <w:tc>
          <w:tcPr>
            <w:tcW w:w="2330" w:type="dxa"/>
            <w:vAlign w:val="center"/>
          </w:tcPr>
          <w:p w:rsidR="00452A5F" w:rsidRPr="00EE0C92" w:rsidRDefault="00452A5F" w:rsidP="00452A5F">
            <w:pPr>
              <w:ind w:right="-180"/>
            </w:pPr>
            <w:r w:rsidRPr="00EE0C92">
              <w:t>Wed, Feb 20</w:t>
            </w:r>
          </w:p>
          <w:p w:rsidR="00452A5F" w:rsidRPr="00EE0C92" w:rsidRDefault="00452A5F" w:rsidP="00452A5F">
            <w:pPr>
              <w:ind w:right="-180"/>
            </w:pPr>
            <w:r w:rsidRPr="00EE0C92">
              <w:t>11:30 am - 1:00 pm</w:t>
            </w:r>
          </w:p>
        </w:tc>
        <w:tc>
          <w:tcPr>
            <w:tcW w:w="2890" w:type="dxa"/>
            <w:vAlign w:val="center"/>
          </w:tcPr>
          <w:p w:rsidR="00452A5F" w:rsidRPr="00EE0C92" w:rsidRDefault="00452A5F" w:rsidP="00452A5F">
            <w:pPr>
              <w:ind w:right="-180"/>
            </w:pPr>
            <w:r w:rsidRPr="00EE0C92">
              <w:t xml:space="preserve">Brio </w:t>
            </w:r>
          </w:p>
          <w:p w:rsidR="00452A5F" w:rsidRPr="00EE0C92" w:rsidRDefault="00452A5F" w:rsidP="00452A5F">
            <w:pPr>
              <w:ind w:right="-180"/>
            </w:pPr>
            <w:r w:rsidRPr="00EE0C92">
              <w:t>International Mall</w:t>
            </w:r>
          </w:p>
          <w:p w:rsidR="00452A5F" w:rsidRPr="00EE0C92" w:rsidRDefault="00452A5F" w:rsidP="00452A5F">
            <w:pPr>
              <w:ind w:right="-180"/>
            </w:pPr>
            <w:r>
              <w:rPr>
                <w:color w:val="222222"/>
                <w:shd w:val="clear" w:color="auto" w:fill="FFFFFF"/>
              </w:rPr>
              <w:t>2223 N Westshore Blvd</w:t>
            </w:r>
            <w:r w:rsidRPr="00EE0C92">
              <w:rPr>
                <w:color w:val="222222"/>
                <w:shd w:val="clear" w:color="auto" w:fill="FFFFFF"/>
              </w:rPr>
              <w:t xml:space="preserve"> Tampa, FL 33607</w:t>
            </w:r>
          </w:p>
        </w:tc>
        <w:tc>
          <w:tcPr>
            <w:tcW w:w="3150" w:type="dxa"/>
            <w:vAlign w:val="center"/>
          </w:tcPr>
          <w:p w:rsidR="00452A5F" w:rsidRPr="006B0D50" w:rsidRDefault="00452A5F" w:rsidP="00452A5F">
            <w:pPr>
              <w:ind w:right="-180"/>
            </w:pPr>
            <w:r w:rsidRPr="006B0D50">
              <w:t xml:space="preserve">For information on </w:t>
            </w:r>
          </w:p>
          <w:p w:rsidR="00452A5F" w:rsidRPr="00EE0C92" w:rsidRDefault="00452A5F" w:rsidP="00452A5F">
            <w:pPr>
              <w:ind w:right="-180"/>
              <w:rPr>
                <w:highlight w:val="yellow"/>
              </w:rPr>
            </w:pPr>
            <w:r w:rsidRPr="006B0D50">
              <w:t xml:space="preserve">upcoming events visit: </w:t>
            </w:r>
            <w:hyperlink r:id="rId17" w:history="1">
              <w:r w:rsidRPr="006B0D50">
                <w:rPr>
                  <w:rStyle w:val="Hyperlink"/>
                </w:rPr>
                <w:t>http://www.tbaep.org/events</w:t>
              </w:r>
            </w:hyperlink>
          </w:p>
        </w:tc>
      </w:tr>
      <w:tr w:rsidR="00452A5F" w:rsidRPr="00CC6488" w:rsidTr="000D2BFB">
        <w:trPr>
          <w:gridAfter w:val="1"/>
          <w:wAfter w:w="7" w:type="dxa"/>
          <w:trHeight w:val="2036"/>
        </w:trPr>
        <w:tc>
          <w:tcPr>
            <w:tcW w:w="2088" w:type="dxa"/>
            <w:gridSpan w:val="2"/>
            <w:vAlign w:val="center"/>
          </w:tcPr>
          <w:p w:rsidR="00452A5F" w:rsidRDefault="00452A5F" w:rsidP="00452A5F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452A5F" w:rsidRDefault="00452A5F" w:rsidP="00452A5F">
            <w:r>
              <w:t>Networking Social</w:t>
            </w:r>
          </w:p>
        </w:tc>
        <w:tc>
          <w:tcPr>
            <w:tcW w:w="4050" w:type="dxa"/>
            <w:vAlign w:val="center"/>
          </w:tcPr>
          <w:p w:rsidR="00452A5F" w:rsidRDefault="00452A5F" w:rsidP="00452A5F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452A5F" w:rsidRDefault="00452A5F" w:rsidP="00452A5F">
            <w:r>
              <w:t>Wed, Feb 20</w:t>
            </w:r>
          </w:p>
          <w:p w:rsidR="00452A5F" w:rsidRDefault="00452A5F" w:rsidP="00452A5F">
            <w:r>
              <w:t xml:space="preserve">5:30 pm – 8:00 p.m. </w:t>
            </w:r>
          </w:p>
        </w:tc>
        <w:tc>
          <w:tcPr>
            <w:tcW w:w="2890" w:type="dxa"/>
            <w:vAlign w:val="center"/>
          </w:tcPr>
          <w:p w:rsidR="00452A5F" w:rsidRDefault="00452A5F" w:rsidP="00452A5F">
            <w:r>
              <w:t xml:space="preserve">Batch New Southern Kitchen and Tap </w:t>
            </w:r>
          </w:p>
          <w:p w:rsidR="00452A5F" w:rsidRDefault="00452A5F" w:rsidP="00452A5F">
            <w:r>
              <w:t xml:space="preserve">223 Clematis Street </w:t>
            </w:r>
          </w:p>
          <w:p w:rsidR="00452A5F" w:rsidRDefault="00452A5F" w:rsidP="00452A5F">
            <w:r>
              <w:t>West Palm Beach, FL 33401</w:t>
            </w:r>
          </w:p>
        </w:tc>
        <w:tc>
          <w:tcPr>
            <w:tcW w:w="3150" w:type="dxa"/>
            <w:vAlign w:val="center"/>
          </w:tcPr>
          <w:p w:rsidR="00452A5F" w:rsidRDefault="00452A5F" w:rsidP="00452A5F">
            <w:pPr>
              <w:rPr>
                <w:color w:val="000000"/>
              </w:rPr>
            </w:pPr>
          </w:p>
          <w:p w:rsidR="00452A5F" w:rsidRDefault="00452A5F" w:rsidP="00452A5F">
            <w:pPr>
              <w:rPr>
                <w:color w:val="000000"/>
              </w:rPr>
            </w:pPr>
            <w:r>
              <w:rPr>
                <w:color w:val="000000"/>
              </w:rPr>
              <w:t>RSVP to:</w:t>
            </w:r>
          </w:p>
          <w:p w:rsidR="00452A5F" w:rsidRDefault="00452A5F" w:rsidP="00452A5F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8" w:history="1">
              <w:r>
                <w:rPr>
                  <w:rStyle w:val="Hyperlink"/>
                </w:rPr>
                <w:t>tcc.faep@gmail.com</w:t>
              </w:r>
            </w:hyperlink>
          </w:p>
          <w:p w:rsidR="00452A5F" w:rsidRDefault="00452A5F" w:rsidP="00452A5F">
            <w:pPr>
              <w:rPr>
                <w:color w:val="000000"/>
              </w:rPr>
            </w:pPr>
          </w:p>
        </w:tc>
      </w:tr>
      <w:tr w:rsidR="00452A5F" w:rsidRPr="00CC6488" w:rsidTr="000D2BFB">
        <w:trPr>
          <w:gridAfter w:val="1"/>
          <w:wAfter w:w="7" w:type="dxa"/>
          <w:trHeight w:val="2117"/>
        </w:trPr>
        <w:tc>
          <w:tcPr>
            <w:tcW w:w="2088" w:type="dxa"/>
            <w:gridSpan w:val="2"/>
            <w:vAlign w:val="center"/>
          </w:tcPr>
          <w:p w:rsidR="00452A5F" w:rsidRDefault="00452A5F" w:rsidP="00452A5F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452A5F" w:rsidRDefault="00452A5F" w:rsidP="00452A5F">
            <w:r>
              <w:t>Student Event – Discussion and networking with experienced environmental professionals</w:t>
            </w:r>
          </w:p>
        </w:tc>
        <w:tc>
          <w:tcPr>
            <w:tcW w:w="4050" w:type="dxa"/>
            <w:vAlign w:val="center"/>
          </w:tcPr>
          <w:p w:rsidR="00452A5F" w:rsidRDefault="00452A5F" w:rsidP="00452A5F"/>
        </w:tc>
        <w:tc>
          <w:tcPr>
            <w:tcW w:w="2330" w:type="dxa"/>
            <w:vAlign w:val="center"/>
          </w:tcPr>
          <w:p w:rsidR="00452A5F" w:rsidRDefault="00452A5F" w:rsidP="00452A5F">
            <w:r>
              <w:t xml:space="preserve">Thurs, Feb 28 </w:t>
            </w:r>
          </w:p>
          <w:p w:rsidR="00452A5F" w:rsidRDefault="00452A5F" w:rsidP="00452A5F">
            <w:r>
              <w:t>6:00 pm – 8:00 p.m.</w:t>
            </w:r>
          </w:p>
        </w:tc>
        <w:tc>
          <w:tcPr>
            <w:tcW w:w="2890" w:type="dxa"/>
            <w:vAlign w:val="center"/>
          </w:tcPr>
          <w:p w:rsidR="00452A5F" w:rsidRDefault="00452A5F" w:rsidP="00452A5F">
            <w:r>
              <w:t>FAU Harbor Branch Oceanographic Institute</w:t>
            </w:r>
          </w:p>
          <w:p w:rsidR="00452A5F" w:rsidRDefault="00452A5F" w:rsidP="00452A5F">
            <w:r>
              <w:t>5600 US-1</w:t>
            </w:r>
          </w:p>
          <w:p w:rsidR="00452A5F" w:rsidRDefault="00452A5F" w:rsidP="00452A5F">
            <w:r>
              <w:t>Fort Pierce, FL 34946</w:t>
            </w:r>
          </w:p>
        </w:tc>
        <w:tc>
          <w:tcPr>
            <w:tcW w:w="3150" w:type="dxa"/>
            <w:vAlign w:val="center"/>
          </w:tcPr>
          <w:p w:rsidR="00452A5F" w:rsidRDefault="00452A5F" w:rsidP="00452A5F">
            <w:pPr>
              <w:rPr>
                <w:color w:val="000000"/>
              </w:rPr>
            </w:pPr>
            <w:r>
              <w:rPr>
                <w:color w:val="000000"/>
              </w:rPr>
              <w:t>RSVP to:</w:t>
            </w:r>
          </w:p>
          <w:p w:rsidR="00452A5F" w:rsidRDefault="00452A5F" w:rsidP="00452A5F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9" w:history="1">
              <w:r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752E71" w:rsidRDefault="00752E71" w:rsidP="0094663B">
      <w:pPr>
        <w:ind w:right="-180"/>
        <w:rPr>
          <w:rStyle w:val="Strong"/>
          <w:rFonts w:ascii="adobe-garamond-pro" w:eastAsia="Times New Roman" w:hAnsi="adobe-garamond-pro"/>
          <w:sz w:val="56"/>
          <w:szCs w:val="56"/>
          <w:u w:val="single"/>
          <w:lang w:eastAsia="en-US"/>
        </w:rPr>
      </w:pPr>
      <w:r>
        <w:rPr>
          <w:rStyle w:val="Strong"/>
          <w:rFonts w:ascii="adobe-garamond-pro" w:hAnsi="adobe-garamond-pro"/>
          <w:sz w:val="56"/>
          <w:szCs w:val="56"/>
          <w:u w:val="single"/>
        </w:rPr>
        <w:br w:type="page"/>
      </w:r>
    </w:p>
    <w:p w:rsidR="00461C3C" w:rsidRPr="00DE5A9B" w:rsidRDefault="00DE5A9B" w:rsidP="0094663B">
      <w:pPr>
        <w:ind w:right="-180"/>
        <w:jc w:val="center"/>
        <w:rPr>
          <w:rStyle w:val="Strong"/>
          <w:rFonts w:ascii="Book Antiqua" w:hAnsi="Book Antiqua"/>
          <w:sz w:val="56"/>
          <w:szCs w:val="56"/>
          <w:u w:val="single"/>
        </w:rPr>
      </w:pPr>
      <w:r>
        <w:rPr>
          <w:rStyle w:val="Strong"/>
          <w:rFonts w:ascii="Book Antiqua" w:hAnsi="Book Antiqua"/>
          <w:noProof/>
          <w:sz w:val="28"/>
          <w:szCs w:val="28"/>
          <w:u w:val="single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857375" cy="803519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3C" w:rsidRPr="00DE5A9B">
        <w:rPr>
          <w:rStyle w:val="Strong"/>
          <w:rFonts w:ascii="Book Antiqua" w:hAnsi="Book Antiqua"/>
          <w:sz w:val="56"/>
          <w:szCs w:val="56"/>
          <w:u w:val="single"/>
        </w:rPr>
        <w:t xml:space="preserve">NAEP </w:t>
      </w:r>
      <w:r w:rsidR="00847D5C" w:rsidRPr="00DE5A9B">
        <w:rPr>
          <w:rStyle w:val="Strong"/>
          <w:rFonts w:ascii="Book Antiqua" w:hAnsi="Book Antiqua"/>
          <w:sz w:val="56"/>
          <w:szCs w:val="56"/>
          <w:u w:val="single"/>
        </w:rPr>
        <w:t>U</w:t>
      </w:r>
      <w:r w:rsidR="009B1B9D" w:rsidRPr="00DE5A9B">
        <w:rPr>
          <w:rStyle w:val="Strong"/>
          <w:rFonts w:ascii="Book Antiqua" w:hAnsi="Book Antiqua"/>
          <w:sz w:val="56"/>
          <w:szCs w:val="56"/>
          <w:u w:val="single"/>
        </w:rPr>
        <w:t>PDATE</w:t>
      </w:r>
    </w:p>
    <w:p w:rsidR="009D5DAE" w:rsidRPr="009D5DAE" w:rsidRDefault="009D5DAE" w:rsidP="0094663B">
      <w:pPr>
        <w:pStyle w:val="NormalWeb"/>
        <w:ind w:left="3600" w:right="-180"/>
        <w:rPr>
          <w:u w:val="single"/>
        </w:rPr>
      </w:pPr>
    </w:p>
    <w:p w:rsidR="003C4F31" w:rsidRDefault="003C4F31" w:rsidP="0094663B">
      <w:pPr>
        <w:pStyle w:val="NormalWeb"/>
        <w:ind w:right="-18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3C4F31" w:rsidRDefault="003C4F31" w:rsidP="0094663B">
      <w:pPr>
        <w:pStyle w:val="NormalWeb"/>
        <w:ind w:right="-18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B4838" w:rsidRDefault="009B4838" w:rsidP="0094663B">
      <w:pPr>
        <w:pStyle w:val="NormalWeb"/>
        <w:ind w:right="-18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2019 NAEP Conference – Sponsor and Exhibitor Opportunities Available!</w:t>
      </w:r>
    </w:p>
    <w:p w:rsidR="009B4838" w:rsidRPr="009B4838" w:rsidRDefault="009B4838" w:rsidP="0094663B">
      <w:pPr>
        <w:pStyle w:val="NormalWeb"/>
        <w:ind w:right="-180"/>
        <w:jc w:val="both"/>
        <w:rPr>
          <w:rFonts w:ascii="Book Antiqua" w:hAnsi="Book Antiqua"/>
        </w:rPr>
      </w:pPr>
      <w:r w:rsidRPr="009B4838">
        <w:rPr>
          <w:rFonts w:ascii="Book Antiqua" w:hAnsi="Book Antiqua" w:cs="Arial"/>
        </w:rPr>
        <w:t>Excitement is brewing in Baltimore in anticipation of the next NAEP Conference, to be held there on May 19–23, 2019.  Information on Sponsor and Exhibitor opportunities is available at</w:t>
      </w:r>
      <w:r w:rsidRPr="009B4838">
        <w:rPr>
          <w:rFonts w:ascii="Book Antiqua" w:hAnsi="Book Antiqua" w:cs="Arial"/>
          <w:color w:val="4A4A4A"/>
        </w:rPr>
        <w:t xml:space="preserve"> </w:t>
      </w:r>
      <w:hyperlink r:id="rId21" w:history="1">
        <w:r w:rsidRPr="009B4838">
          <w:rPr>
            <w:rStyle w:val="Hyperlink"/>
            <w:rFonts w:ascii="Book Antiqua" w:hAnsi="Book Antiqua" w:cs="Arial"/>
          </w:rPr>
          <w:t>https://naep.memberclicks.net/2019-conference-sponsorship</w:t>
        </w:r>
      </w:hyperlink>
      <w:r w:rsidRPr="009B4838">
        <w:rPr>
          <w:rFonts w:ascii="Book Antiqua" w:hAnsi="Book Antiqua" w:cs="Arial"/>
          <w:color w:val="4A4A4A"/>
        </w:rPr>
        <w:t xml:space="preserve">. </w:t>
      </w:r>
    </w:p>
    <w:p w:rsidR="009B4838" w:rsidRDefault="009B4838" w:rsidP="0094663B">
      <w:pPr>
        <w:pStyle w:val="NormalWeb"/>
        <w:ind w:right="-18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DE66DE" w:rsidRDefault="00DE66DE" w:rsidP="0094663B">
      <w:pPr>
        <w:pStyle w:val="NormalWeb"/>
        <w:ind w:right="-180"/>
        <w:jc w:val="both"/>
        <w:rPr>
          <w:rStyle w:val="Strong"/>
          <w:rFonts w:ascii="Book Antiqua" w:hAnsi="Book Antiqua"/>
          <w:sz w:val="28"/>
          <w:szCs w:val="28"/>
          <w:u w:val="single"/>
        </w:rPr>
      </w:pPr>
      <w:r>
        <w:rPr>
          <w:rStyle w:val="Strong"/>
          <w:rFonts w:ascii="Book Antiqua" w:hAnsi="Book Antiqua"/>
          <w:sz w:val="28"/>
          <w:szCs w:val="28"/>
          <w:u w:val="single"/>
        </w:rPr>
        <w:t xml:space="preserve">Call for Papers for the NAEP </w:t>
      </w:r>
      <w:r w:rsidRPr="003802F2">
        <w:rPr>
          <w:rStyle w:val="Strong"/>
          <w:rFonts w:ascii="Book Antiqua" w:hAnsi="Book Antiqua"/>
          <w:i/>
          <w:sz w:val="28"/>
          <w:szCs w:val="28"/>
          <w:u w:val="single"/>
        </w:rPr>
        <w:t>Environmental Practice</w:t>
      </w:r>
      <w:r w:rsidR="003802F2">
        <w:rPr>
          <w:rStyle w:val="Strong"/>
          <w:rFonts w:ascii="Book Antiqua" w:hAnsi="Book Antiqua"/>
          <w:sz w:val="28"/>
          <w:szCs w:val="28"/>
          <w:u w:val="single"/>
        </w:rPr>
        <w:t xml:space="preserve"> Journal</w:t>
      </w:r>
    </w:p>
    <w:p w:rsidR="00DE66DE" w:rsidRPr="00DE66DE" w:rsidRDefault="00DE66DE" w:rsidP="0094663B">
      <w:pPr>
        <w:ind w:right="-180"/>
        <w:jc w:val="both"/>
        <w:rPr>
          <w:rFonts w:ascii="Book Antiqua" w:eastAsia="Times New Roman" w:hAnsi="Book Antiqua" w:cstheme="minorHAnsi"/>
        </w:rPr>
      </w:pPr>
      <w:r w:rsidRPr="00DE66DE">
        <w:rPr>
          <w:rFonts w:ascii="Book Antiqua" w:eastAsia="Times New Roman" w:hAnsi="Book Antiqua" w:cstheme="minorHAnsi"/>
          <w:i/>
          <w:iCs/>
        </w:rPr>
        <w:t>Environmental Practice</w:t>
      </w:r>
      <w:r w:rsidRPr="00DE66DE">
        <w:rPr>
          <w:rFonts w:ascii="Book Antiqua" w:eastAsia="Times New Roman" w:hAnsi="Book Antiqua" w:cstheme="minorHAnsi"/>
        </w:rPr>
        <w:t xml:space="preserve">, the peer-reviewed journal of the National Association of Environmental Professionals (NAEP) and published by Taylor &amp; Francis, is soliciting original manuscripts from the professional and academic communities </w:t>
      </w:r>
      <w:r w:rsidR="009B4838">
        <w:rPr>
          <w:rFonts w:ascii="Book Antiqua" w:eastAsia="Times New Roman" w:hAnsi="Book Antiqua" w:cstheme="minorHAnsi"/>
        </w:rPr>
        <w:t xml:space="preserve">on a continuous basis. </w:t>
      </w:r>
      <w:r w:rsidRPr="00DE66DE">
        <w:rPr>
          <w:rFonts w:ascii="Book Antiqua" w:eastAsia="Times New Roman" w:hAnsi="Book Antiqua" w:cstheme="minorHAnsi"/>
        </w:rPr>
        <w:t xml:space="preserve">Publishing in </w:t>
      </w:r>
      <w:r w:rsidRPr="00DE66DE">
        <w:rPr>
          <w:rFonts w:ascii="Book Antiqua" w:eastAsia="Times New Roman" w:hAnsi="Book Antiqua" w:cstheme="minorHAnsi"/>
          <w:i/>
        </w:rPr>
        <w:t>Environmental Practice</w:t>
      </w:r>
      <w:r w:rsidRPr="00DE66DE">
        <w:rPr>
          <w:rFonts w:ascii="Book Antiqua" w:eastAsia="Times New Roman" w:hAnsi="Book Antiqua" w:cstheme="minorHAnsi"/>
        </w:rPr>
        <w:t xml:space="preserve"> is also a great venue to showcase your expertise and continue your professional development. More information can be found at: </w:t>
      </w:r>
      <w:hyperlink r:id="rId22" w:history="1">
        <w:r w:rsidR="00805AE5" w:rsidRPr="00B037A9">
          <w:rPr>
            <w:rStyle w:val="Hyperlink"/>
            <w:rFonts w:ascii="Book Antiqua" w:eastAsia="Times New Roman" w:hAnsi="Book Antiqua" w:cstheme="minorHAnsi"/>
          </w:rPr>
          <w:t>https://www.naep.org/environmental-practice-journal</w:t>
        </w:r>
      </w:hyperlink>
      <w:r w:rsidRPr="00DE66DE">
        <w:rPr>
          <w:rFonts w:ascii="Book Antiqua" w:eastAsia="Times New Roman" w:hAnsi="Book Antiqua" w:cstheme="minorHAnsi"/>
        </w:rPr>
        <w:t xml:space="preserve">.  If you have any questions, please feel free to contact Dr. Frank J. Dirrigl, Jr., Editor-in-Chief at </w:t>
      </w:r>
      <w:hyperlink r:id="rId23" w:history="1">
        <w:r w:rsidRPr="00DE66DE">
          <w:rPr>
            <w:rStyle w:val="Hyperlink"/>
            <w:rFonts w:ascii="Book Antiqua" w:eastAsia="Times New Roman" w:hAnsi="Book Antiqua" w:cstheme="minorHAnsi"/>
          </w:rPr>
          <w:t>frank.dirrigl@utrgv.edu</w:t>
        </w:r>
      </w:hyperlink>
    </w:p>
    <w:p w:rsidR="00DE66DE" w:rsidRDefault="00DE66DE" w:rsidP="0094663B">
      <w:pPr>
        <w:pStyle w:val="NormalWeb"/>
        <w:ind w:right="-180"/>
        <w:jc w:val="both"/>
        <w:rPr>
          <w:rStyle w:val="Strong"/>
          <w:rFonts w:ascii="Book Antiqua" w:hAnsi="Book Antiqua"/>
          <w:b w:val="0"/>
        </w:rPr>
      </w:pPr>
    </w:p>
    <w:p w:rsidR="00DE66DE" w:rsidRPr="00DE66DE" w:rsidRDefault="00DE66DE" w:rsidP="0094663B">
      <w:pPr>
        <w:ind w:right="-180"/>
      </w:pPr>
      <w:r>
        <w:rPr>
          <w:rStyle w:val="Strong"/>
          <w:rFonts w:ascii="Book Antiqua" w:hAnsi="Book Antiqua"/>
          <w:sz w:val="28"/>
          <w:szCs w:val="28"/>
          <w:u w:val="single"/>
        </w:rPr>
        <w:t xml:space="preserve">Call for </w:t>
      </w:r>
      <w:r w:rsidR="00FC62F7">
        <w:rPr>
          <w:rStyle w:val="Strong"/>
          <w:rFonts w:ascii="Book Antiqua" w:hAnsi="Book Antiqua"/>
          <w:sz w:val="28"/>
          <w:szCs w:val="28"/>
          <w:u w:val="single"/>
        </w:rPr>
        <w:t>Articles</w:t>
      </w:r>
      <w:r>
        <w:rPr>
          <w:rStyle w:val="Strong"/>
          <w:rFonts w:ascii="Book Antiqua" w:hAnsi="Book Antiqua"/>
          <w:sz w:val="28"/>
          <w:szCs w:val="28"/>
          <w:u w:val="single"/>
        </w:rPr>
        <w:t xml:space="preserve"> for t</w:t>
      </w:r>
      <w:r w:rsidRPr="00DE66DE">
        <w:rPr>
          <w:rStyle w:val="Strong"/>
          <w:rFonts w:ascii="Book Antiqua" w:hAnsi="Book Antiqua"/>
          <w:sz w:val="28"/>
          <w:szCs w:val="28"/>
          <w:u w:val="single"/>
        </w:rPr>
        <w:t>he</w:t>
      </w:r>
      <w:r w:rsidRPr="00DE66DE">
        <w:rPr>
          <w:rFonts w:ascii="Book Antiqua" w:hAnsi="Book Antiqua"/>
          <w:b/>
          <w:sz w:val="28"/>
          <w:szCs w:val="28"/>
          <w:u w:val="single"/>
        </w:rPr>
        <w:t xml:space="preserve"> News for the Environmental Professional: The Official Newsletter of the NAEP</w:t>
      </w:r>
    </w:p>
    <w:p w:rsidR="00DE66DE" w:rsidRPr="00DE66DE" w:rsidRDefault="00DE66DE" w:rsidP="0094663B">
      <w:pPr>
        <w:ind w:right="-180"/>
        <w:rPr>
          <w:rFonts w:ascii="Book Antiqua" w:hAnsi="Book Antiqua"/>
        </w:rPr>
      </w:pPr>
      <w:r w:rsidRPr="00DE66DE">
        <w:rPr>
          <w:rFonts w:ascii="Book Antiqua" w:hAnsi="Book Antiqua"/>
        </w:rPr>
        <w:t xml:space="preserve">The NAEP newsletter is published four times a year and emailed to all NAEP members. The newsletter is published in mid-February, May, August and November. </w:t>
      </w:r>
      <w:r w:rsidR="003C4F31">
        <w:rPr>
          <w:rFonts w:ascii="Book Antiqua" w:hAnsi="Book Antiqua"/>
        </w:rPr>
        <w:t>Articles are accepted continuously, but the d</w:t>
      </w:r>
      <w:r w:rsidRPr="00DE66DE">
        <w:rPr>
          <w:rFonts w:ascii="Book Antiqua" w:hAnsi="Book Antiqua"/>
        </w:rPr>
        <w:t xml:space="preserve">eadline for submissions </w:t>
      </w:r>
      <w:r w:rsidR="003C4F31">
        <w:rPr>
          <w:rFonts w:ascii="Book Antiqua" w:hAnsi="Book Antiqua"/>
        </w:rPr>
        <w:t xml:space="preserve">for a particular newsletter </w:t>
      </w:r>
      <w:r w:rsidRPr="00DE66DE">
        <w:rPr>
          <w:rFonts w:ascii="Book Antiqua" w:hAnsi="Book Antiqua"/>
        </w:rPr>
        <w:t xml:space="preserve">is the end of the month prior to publication—for example, the deadline for the February issue deadline is January 31st.  If you are interested in submitting an article, email </w:t>
      </w:r>
      <w:hyperlink r:id="rId24" w:history="1">
        <w:r w:rsidRPr="00DE66DE">
          <w:rPr>
            <w:rStyle w:val="Hyperlink"/>
            <w:rFonts w:ascii="Book Antiqua" w:hAnsi="Book Antiqua"/>
          </w:rPr>
          <w:t>newsletter@naep.org</w:t>
        </w:r>
      </w:hyperlink>
      <w:r w:rsidRPr="00DE66DE">
        <w:rPr>
          <w:rFonts w:ascii="Book Antiqua" w:hAnsi="Book Antiqua"/>
        </w:rPr>
        <w:t>.</w:t>
      </w:r>
      <w:r w:rsidR="003C4F31">
        <w:rPr>
          <w:rFonts w:ascii="Book Antiqua" w:hAnsi="Book Antiqua"/>
        </w:rPr>
        <w:t xml:space="preserve">  More information on the newsletter is available at </w:t>
      </w:r>
      <w:hyperlink r:id="rId25" w:history="1">
        <w:r w:rsidR="003C4F31" w:rsidRPr="008B6802">
          <w:rPr>
            <w:rStyle w:val="Hyperlink"/>
            <w:rFonts w:ascii="Book Antiqua" w:hAnsi="Book Antiqua"/>
          </w:rPr>
          <w:t>https://naep.memberclicks.net/naep-e-newsletter</w:t>
        </w:r>
      </w:hyperlink>
      <w:r w:rsidR="003C4F31">
        <w:rPr>
          <w:rFonts w:ascii="Book Antiqua" w:hAnsi="Book Antiqua"/>
        </w:rPr>
        <w:t xml:space="preserve">. </w:t>
      </w:r>
    </w:p>
    <w:p w:rsidR="00DE66DE" w:rsidRDefault="00DE66DE" w:rsidP="0094663B">
      <w:pPr>
        <w:ind w:right="-180"/>
      </w:pPr>
    </w:p>
    <w:p w:rsidR="000B0C6B" w:rsidRDefault="000B0C6B" w:rsidP="0094663B">
      <w:pPr>
        <w:ind w:right="-180"/>
      </w:pPr>
    </w:p>
    <w:p w:rsidR="000B0C6B" w:rsidRDefault="000B0C6B" w:rsidP="0094663B">
      <w:pPr>
        <w:ind w:right="-180"/>
      </w:pPr>
    </w:p>
    <w:p w:rsidR="000B0C6B" w:rsidRDefault="000B0C6B" w:rsidP="0094663B">
      <w:pPr>
        <w:ind w:right="-180"/>
      </w:pPr>
    </w:p>
    <w:p w:rsidR="000B0C6B" w:rsidRDefault="000B0C6B" w:rsidP="0094663B">
      <w:pPr>
        <w:ind w:right="-180"/>
      </w:pPr>
    </w:p>
    <w:sectPr w:rsidR="000B0C6B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2E" w:rsidRDefault="00791D2E" w:rsidP="00A67B59">
      <w:r>
        <w:separator/>
      </w:r>
    </w:p>
  </w:endnote>
  <w:endnote w:type="continuationSeparator" w:id="0">
    <w:p w:rsidR="00791D2E" w:rsidRDefault="00791D2E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2E" w:rsidRDefault="00791D2E" w:rsidP="00A67B59">
      <w:r>
        <w:separator/>
      </w:r>
    </w:p>
  </w:footnote>
  <w:footnote w:type="continuationSeparator" w:id="0">
    <w:p w:rsidR="00791D2E" w:rsidRDefault="00791D2E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1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8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0C6B"/>
    <w:rsid w:val="000B2298"/>
    <w:rsid w:val="000C08B9"/>
    <w:rsid w:val="000C199C"/>
    <w:rsid w:val="000C1D12"/>
    <w:rsid w:val="000C62E4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E40A5"/>
    <w:rsid w:val="000E40ED"/>
    <w:rsid w:val="000E7329"/>
    <w:rsid w:val="000F16F0"/>
    <w:rsid w:val="001002B3"/>
    <w:rsid w:val="0010173B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A57"/>
    <w:rsid w:val="00224AA2"/>
    <w:rsid w:val="00226A32"/>
    <w:rsid w:val="00234EC9"/>
    <w:rsid w:val="00237B40"/>
    <w:rsid w:val="002401F9"/>
    <w:rsid w:val="00241C9B"/>
    <w:rsid w:val="0024721C"/>
    <w:rsid w:val="00251ADD"/>
    <w:rsid w:val="00255FC0"/>
    <w:rsid w:val="002561F0"/>
    <w:rsid w:val="0025646B"/>
    <w:rsid w:val="00261E26"/>
    <w:rsid w:val="00271E89"/>
    <w:rsid w:val="002720A1"/>
    <w:rsid w:val="00274171"/>
    <w:rsid w:val="00280039"/>
    <w:rsid w:val="002857F8"/>
    <w:rsid w:val="002862FD"/>
    <w:rsid w:val="0029238B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F1324"/>
    <w:rsid w:val="002F4956"/>
    <w:rsid w:val="002F5124"/>
    <w:rsid w:val="002F537F"/>
    <w:rsid w:val="002F5813"/>
    <w:rsid w:val="002F641D"/>
    <w:rsid w:val="002F7E57"/>
    <w:rsid w:val="00300275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140E"/>
    <w:rsid w:val="00334A5B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F99"/>
    <w:rsid w:val="00371BAA"/>
    <w:rsid w:val="00372700"/>
    <w:rsid w:val="00374236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68EA"/>
    <w:rsid w:val="003E1AFD"/>
    <w:rsid w:val="003E2F0E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2A5F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3808"/>
    <w:rsid w:val="0049711D"/>
    <w:rsid w:val="004A2DCA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743"/>
    <w:rsid w:val="00500AE5"/>
    <w:rsid w:val="005031DB"/>
    <w:rsid w:val="005038A0"/>
    <w:rsid w:val="00504B65"/>
    <w:rsid w:val="0050595A"/>
    <w:rsid w:val="00505CD0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6CC1"/>
    <w:rsid w:val="00616E33"/>
    <w:rsid w:val="00620E1B"/>
    <w:rsid w:val="00625A9F"/>
    <w:rsid w:val="006279B8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69A"/>
    <w:rsid w:val="006C64C4"/>
    <w:rsid w:val="006D0155"/>
    <w:rsid w:val="006D0D8C"/>
    <w:rsid w:val="006D1092"/>
    <w:rsid w:val="006D256F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927"/>
    <w:rsid w:val="00705359"/>
    <w:rsid w:val="0070640E"/>
    <w:rsid w:val="00710807"/>
    <w:rsid w:val="007113E9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3011"/>
    <w:rsid w:val="007431E9"/>
    <w:rsid w:val="00745345"/>
    <w:rsid w:val="007460AB"/>
    <w:rsid w:val="007502EF"/>
    <w:rsid w:val="00752E71"/>
    <w:rsid w:val="007552CD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6B3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5B41"/>
    <w:rsid w:val="00816185"/>
    <w:rsid w:val="00816BD7"/>
    <w:rsid w:val="00816D9F"/>
    <w:rsid w:val="008245B8"/>
    <w:rsid w:val="00824D43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D61"/>
    <w:rsid w:val="008D64DB"/>
    <w:rsid w:val="008E0880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352A6"/>
    <w:rsid w:val="0094645F"/>
    <w:rsid w:val="0094663B"/>
    <w:rsid w:val="0094709F"/>
    <w:rsid w:val="00947FF0"/>
    <w:rsid w:val="00954D0E"/>
    <w:rsid w:val="00956480"/>
    <w:rsid w:val="00956C4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50AF"/>
    <w:rsid w:val="009E5235"/>
    <w:rsid w:val="009E5278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16AA"/>
    <w:rsid w:val="00A819A7"/>
    <w:rsid w:val="00A830D0"/>
    <w:rsid w:val="00A83844"/>
    <w:rsid w:val="00A8511A"/>
    <w:rsid w:val="00A90DC5"/>
    <w:rsid w:val="00A95113"/>
    <w:rsid w:val="00A9634F"/>
    <w:rsid w:val="00A96D66"/>
    <w:rsid w:val="00AA3A01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5C86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40F50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77B1D"/>
    <w:rsid w:val="00B823B5"/>
    <w:rsid w:val="00B82CFF"/>
    <w:rsid w:val="00B82EE9"/>
    <w:rsid w:val="00B83699"/>
    <w:rsid w:val="00B83F7B"/>
    <w:rsid w:val="00B8614D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330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56F5"/>
    <w:rsid w:val="00C31DC5"/>
    <w:rsid w:val="00C41795"/>
    <w:rsid w:val="00C4250A"/>
    <w:rsid w:val="00C45275"/>
    <w:rsid w:val="00C47A72"/>
    <w:rsid w:val="00C509C7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663A"/>
    <w:rsid w:val="00C81EA4"/>
    <w:rsid w:val="00C84672"/>
    <w:rsid w:val="00C855FC"/>
    <w:rsid w:val="00C90442"/>
    <w:rsid w:val="00C91B3A"/>
    <w:rsid w:val="00C92C54"/>
    <w:rsid w:val="00C965A4"/>
    <w:rsid w:val="00CA0657"/>
    <w:rsid w:val="00CA29B8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E169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4397"/>
    <w:rsid w:val="00D050BD"/>
    <w:rsid w:val="00D116F3"/>
    <w:rsid w:val="00D13180"/>
    <w:rsid w:val="00D132B5"/>
    <w:rsid w:val="00D21FE7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6331E"/>
    <w:rsid w:val="00D648B8"/>
    <w:rsid w:val="00D64F5F"/>
    <w:rsid w:val="00D66DC1"/>
    <w:rsid w:val="00D71F4A"/>
    <w:rsid w:val="00D723E2"/>
    <w:rsid w:val="00D73A72"/>
    <w:rsid w:val="00D75425"/>
    <w:rsid w:val="00D75805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756D"/>
    <w:rsid w:val="00DA210E"/>
    <w:rsid w:val="00DA245C"/>
    <w:rsid w:val="00DA2DCD"/>
    <w:rsid w:val="00DA60B9"/>
    <w:rsid w:val="00DA665D"/>
    <w:rsid w:val="00DA7031"/>
    <w:rsid w:val="00DB088A"/>
    <w:rsid w:val="00DB0DFC"/>
    <w:rsid w:val="00DB1B7C"/>
    <w:rsid w:val="00DB2E3D"/>
    <w:rsid w:val="00DB3129"/>
    <w:rsid w:val="00DB37B0"/>
    <w:rsid w:val="00DB3D1B"/>
    <w:rsid w:val="00DB4669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62F7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E1215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savaro@esciencesinc.com" TargetMode="External"/><Relationship Id="rId18" Type="http://schemas.openxmlformats.org/officeDocument/2006/relationships/hyperlink" Target="mailto:tcc.faep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ep.memberclicks.net/2019-conference-sponsorshi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hley.Jansen@nexteraenergy.com" TargetMode="External"/><Relationship Id="rId17" Type="http://schemas.openxmlformats.org/officeDocument/2006/relationships/hyperlink" Target="http://www.tbaep.org/events" TargetMode="External"/><Relationship Id="rId25" Type="http://schemas.openxmlformats.org/officeDocument/2006/relationships/hyperlink" Target="https://naep.memberclicks.net/naep-e-newsle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perry@ohfc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dgson@feccorporation.com" TargetMode="External"/><Relationship Id="rId24" Type="http://schemas.openxmlformats.org/officeDocument/2006/relationships/hyperlink" Target="mailto:newsletter@na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ep-tally.com/" TargetMode="External"/><Relationship Id="rId23" Type="http://schemas.openxmlformats.org/officeDocument/2006/relationships/hyperlink" Target="mailto:frank.dirrigl@utrgv.edu" TargetMode="External"/><Relationship Id="rId10" Type="http://schemas.openxmlformats.org/officeDocument/2006/relationships/hyperlink" Target="mailto:thodgson@feccorporation.com" TargetMode="External"/><Relationship Id="rId19" Type="http://schemas.openxmlformats.org/officeDocument/2006/relationships/hyperlink" Target="mailto:tcc.fae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ielle@thanaples.com" TargetMode="External"/><Relationship Id="rId22" Type="http://schemas.openxmlformats.org/officeDocument/2006/relationships/hyperlink" Target="https://www.naep.org/environmental-practice-journ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ACDA-A9CD-4301-B9AE-FA52F83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528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4750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Guilfoyle, Amy</cp:lastModifiedBy>
  <cp:revision>34</cp:revision>
  <cp:lastPrinted>2017-02-03T16:26:00Z</cp:lastPrinted>
  <dcterms:created xsi:type="dcterms:W3CDTF">2019-01-04T14:55:00Z</dcterms:created>
  <dcterms:modified xsi:type="dcterms:W3CDTF">2019-02-01T20:05:00Z</dcterms:modified>
</cp:coreProperties>
</file>